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EEB9" w14:textId="77777777" w:rsidR="00715122" w:rsidRDefault="00715122" w:rsidP="005E0AF9">
      <w:pPr>
        <w:jc w:val="right"/>
      </w:pPr>
    </w:p>
    <w:p w14:paraId="0E7A284B" w14:textId="6EA71D2D" w:rsidR="005E0AF9" w:rsidRDefault="005E0AF9" w:rsidP="00634E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57"/>
      </w:tblGrid>
      <w:tr w:rsidR="00634E5C" w14:paraId="42ECEB03" w14:textId="77777777" w:rsidTr="00634E5C">
        <w:tc>
          <w:tcPr>
            <w:tcW w:w="2376" w:type="dxa"/>
          </w:tcPr>
          <w:p w14:paraId="2A0466E3" w14:textId="372E8312" w:rsidR="00634E5C" w:rsidRDefault="00634E5C" w:rsidP="00634E5C">
            <w:r>
              <w:rPr>
                <w:noProof/>
              </w:rPr>
              <w:drawing>
                <wp:inline distT="0" distB="0" distL="0" distR="0" wp14:anchorId="0E671751" wp14:editId="5346E0F4">
                  <wp:extent cx="1352550" cy="109537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828" cy="10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14:paraId="53C943D9" w14:textId="77777777" w:rsidR="00634E5C" w:rsidRDefault="00634E5C" w:rsidP="00634E5C">
            <w:pPr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7776C8F0" w14:textId="24713839" w:rsidR="00634E5C" w:rsidRDefault="00FF6AAF" w:rsidP="00634E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ONLINE PROXY ACCESS CONSENT FORM</w:t>
            </w:r>
          </w:p>
          <w:p w14:paraId="1B6DC1E4" w14:textId="77777777" w:rsidR="00FF6AAF" w:rsidRDefault="00FF6AAF" w:rsidP="00634E5C">
            <w:pPr>
              <w:rPr>
                <w:rFonts w:ascii="Arial" w:hAnsi="Arial" w:cs="Arial"/>
                <w:bCs/>
                <w:szCs w:val="28"/>
              </w:rPr>
            </w:pPr>
          </w:p>
          <w:p w14:paraId="3E95DCA0" w14:textId="464D0192" w:rsidR="00634E5C" w:rsidRPr="00634E5C" w:rsidRDefault="00D27633" w:rsidP="00634E5C">
            <w:pPr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</w:rPr>
              <w:t>This form</w:t>
            </w:r>
            <w:r w:rsidR="00FF6AAF">
              <w:rPr>
                <w:rFonts w:ascii="Arial" w:hAnsi="Arial" w:cs="Arial"/>
                <w:bCs/>
                <w:szCs w:val="28"/>
              </w:rPr>
              <w:t xml:space="preserve"> allows a patient to consent to issue proxy access to another person to access their online record only</w:t>
            </w:r>
            <w:r w:rsidR="005A3504">
              <w:rPr>
                <w:rFonts w:ascii="Arial" w:hAnsi="Arial" w:cs="Arial"/>
                <w:bCs/>
                <w:szCs w:val="28"/>
              </w:rPr>
              <w:t>.</w:t>
            </w:r>
            <w:r w:rsidR="00FF6AAF">
              <w:rPr>
                <w:rFonts w:ascii="Arial" w:hAnsi="Arial" w:cs="Arial"/>
                <w:bCs/>
                <w:szCs w:val="28"/>
              </w:rPr>
              <w:t xml:space="preserve">  This does not issue consent for this person to discuss their medical management.  Both the patient and person being granted proxy access must both be registered at Bewick Crescent Surgery.</w:t>
            </w:r>
          </w:p>
          <w:p w14:paraId="05EBD23C" w14:textId="77777777" w:rsidR="00634E5C" w:rsidRDefault="00634E5C" w:rsidP="00634E5C"/>
        </w:tc>
      </w:tr>
    </w:tbl>
    <w:p w14:paraId="4B3E5EE5" w14:textId="77777777" w:rsidR="00634E5C" w:rsidRDefault="00634E5C" w:rsidP="002F248B">
      <w:pPr>
        <w:jc w:val="center"/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890"/>
      </w:tblGrid>
      <w:tr w:rsidR="00634E5C" w14:paraId="6CC9723D" w14:textId="77777777" w:rsidTr="00024301">
        <w:tc>
          <w:tcPr>
            <w:tcW w:w="9833" w:type="dxa"/>
            <w:gridSpan w:val="2"/>
            <w:shd w:val="clear" w:color="auto" w:fill="DBE5F1" w:themeFill="accent1" w:themeFillTint="33"/>
          </w:tcPr>
          <w:p w14:paraId="5017D340" w14:textId="77777777" w:rsidR="00634E5C" w:rsidRPr="00D27633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  <w:p w14:paraId="59B76C7A" w14:textId="7E459FFE" w:rsidR="00634E5C" w:rsidRPr="00634E5C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E5C" w14:paraId="0864BDA7" w14:textId="77777777" w:rsidTr="00326B2A">
        <w:tc>
          <w:tcPr>
            <w:tcW w:w="2943" w:type="dxa"/>
            <w:shd w:val="clear" w:color="auto" w:fill="DBE5F1" w:themeFill="accent1" w:themeFillTint="33"/>
          </w:tcPr>
          <w:p w14:paraId="492729B1" w14:textId="77777777" w:rsidR="00326B2A" w:rsidRDefault="00326B2A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39FDD" w14:textId="77777777" w:rsidR="00634E5C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Patient name</w:t>
            </w:r>
          </w:p>
          <w:p w14:paraId="200E7FB6" w14:textId="7E7749B5" w:rsidR="00326B2A" w:rsidRPr="005A3504" w:rsidRDefault="00326B2A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0" w:type="dxa"/>
          </w:tcPr>
          <w:p w14:paraId="7A9491A2" w14:textId="77777777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74620C9" w14:textId="330C5138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742AF7D7" w14:textId="77777777" w:rsidTr="00326B2A">
        <w:tc>
          <w:tcPr>
            <w:tcW w:w="2943" w:type="dxa"/>
            <w:shd w:val="clear" w:color="auto" w:fill="DBE5F1" w:themeFill="accent1" w:themeFillTint="33"/>
          </w:tcPr>
          <w:p w14:paraId="7FAC359C" w14:textId="77777777" w:rsidR="00326B2A" w:rsidRDefault="00326B2A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079E9" w14:textId="087EB32B" w:rsidR="002F248B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Patient's d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F248B" w:rsidRPr="005A3504">
              <w:rPr>
                <w:rFonts w:ascii="Arial" w:hAnsi="Arial" w:cs="Arial"/>
                <w:b/>
                <w:sz w:val="20"/>
                <w:szCs w:val="20"/>
              </w:rPr>
              <w:t>birth</w:t>
            </w:r>
          </w:p>
          <w:p w14:paraId="69C19AE9" w14:textId="77777777" w:rsidR="002F248B" w:rsidRPr="005A3504" w:rsidRDefault="002F248B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0" w:type="dxa"/>
          </w:tcPr>
          <w:p w14:paraId="4360D07C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0924A05E" w14:textId="77777777" w:rsidTr="00326B2A">
        <w:trPr>
          <w:trHeight w:val="802"/>
        </w:trPr>
        <w:tc>
          <w:tcPr>
            <w:tcW w:w="2943" w:type="dxa"/>
            <w:shd w:val="clear" w:color="auto" w:fill="DBE5F1" w:themeFill="accent1" w:themeFillTint="33"/>
          </w:tcPr>
          <w:p w14:paraId="5C2EBFBE" w14:textId="77777777" w:rsidR="00326B2A" w:rsidRDefault="00326B2A" w:rsidP="00326B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3C1A9" w14:textId="14E62539" w:rsidR="00634E5C" w:rsidRPr="005A3504" w:rsidRDefault="002F248B" w:rsidP="00326B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634E5C" w:rsidRPr="005A3504">
              <w:rPr>
                <w:rFonts w:ascii="Arial" w:hAnsi="Arial" w:cs="Arial"/>
                <w:b/>
                <w:sz w:val="20"/>
                <w:szCs w:val="20"/>
              </w:rPr>
              <w:t xml:space="preserve"> (incl. Postcode)</w:t>
            </w:r>
          </w:p>
          <w:p w14:paraId="62DDA441" w14:textId="6178D86D" w:rsidR="00634E5C" w:rsidRPr="005A3504" w:rsidRDefault="00634E5C" w:rsidP="00634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90" w:type="dxa"/>
          </w:tcPr>
          <w:p w14:paraId="6BF33830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CBF7CD3" w14:textId="77777777" w:rsidR="00475B68" w:rsidRDefault="00475B68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475B68" w14:paraId="01ADC121" w14:textId="77777777" w:rsidTr="00664EC8">
        <w:tc>
          <w:tcPr>
            <w:tcW w:w="9833" w:type="dxa"/>
            <w:gridSpan w:val="2"/>
          </w:tcPr>
          <w:p w14:paraId="5D28F769" w14:textId="77777777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A85901" w14:textId="38567DB8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39E6">
              <w:rPr>
                <w:rFonts w:ascii="Arial" w:hAnsi="Arial" w:cs="Arial"/>
                <w:i/>
                <w:sz w:val="20"/>
                <w:szCs w:val="20"/>
              </w:rPr>
              <w:t xml:space="preserve">I am a patient of </w:t>
            </w:r>
            <w:r w:rsidR="00634E5C" w:rsidRPr="001E39E6">
              <w:rPr>
                <w:rFonts w:ascii="Arial" w:hAnsi="Arial" w:cs="Arial"/>
                <w:i/>
                <w:sz w:val="20"/>
                <w:szCs w:val="20"/>
              </w:rPr>
              <w:t xml:space="preserve">Bewick Crescent </w:t>
            </w:r>
            <w:r w:rsidR="00831746" w:rsidRPr="001E39E6">
              <w:rPr>
                <w:rFonts w:ascii="Arial" w:hAnsi="Arial" w:cs="Arial"/>
                <w:i/>
                <w:sz w:val="20"/>
                <w:szCs w:val="20"/>
              </w:rPr>
              <w:t xml:space="preserve">Surgery and </w:t>
            </w:r>
            <w:r w:rsidRPr="001E39E6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33430E" w:rsidRPr="001E39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26B2A" w:rsidRPr="001E39E6">
              <w:rPr>
                <w:rFonts w:ascii="Arial" w:hAnsi="Arial" w:cs="Arial"/>
                <w:i/>
                <w:sz w:val="20"/>
                <w:szCs w:val="20"/>
              </w:rPr>
              <w:t xml:space="preserve">would like to give consent for another person to </w:t>
            </w:r>
            <w:r w:rsidR="00FF6AAF">
              <w:rPr>
                <w:rFonts w:ascii="Arial" w:hAnsi="Arial" w:cs="Arial"/>
                <w:i/>
                <w:sz w:val="20"/>
                <w:szCs w:val="20"/>
              </w:rPr>
              <w:t>have proxy access to my online medical record.  I understand this will be</w:t>
            </w:r>
            <w:r w:rsidR="00EA52FE">
              <w:rPr>
                <w:rFonts w:ascii="Arial" w:hAnsi="Arial" w:cs="Arial"/>
                <w:i/>
                <w:sz w:val="20"/>
                <w:szCs w:val="20"/>
              </w:rPr>
              <w:t xml:space="preserve"> recorded on my medical record.  This access will not give my proxy any COVID Passes.  </w:t>
            </w:r>
            <w:r w:rsidR="005A3504" w:rsidRPr="001E39E6">
              <w:rPr>
                <w:rFonts w:ascii="Arial" w:hAnsi="Arial" w:cs="Arial"/>
                <w:i/>
                <w:sz w:val="20"/>
                <w:szCs w:val="20"/>
              </w:rPr>
              <w:t>I understand if any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 of the consent details change, or, I wish for this person to hav</w:t>
            </w:r>
            <w:r w:rsidR="001E39E6" w:rsidRPr="001E39E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1E39E6" w:rsidRPr="001E39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this 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consent removed </w:t>
            </w:r>
            <w:r w:rsidR="005A3504" w:rsidRPr="001E39E6">
              <w:rPr>
                <w:rFonts w:ascii="Arial" w:hAnsi="Arial" w:cs="Arial"/>
                <w:i/>
                <w:sz w:val="20"/>
                <w:szCs w:val="20"/>
              </w:rPr>
              <w:t>from my medical record I will contact the surgery immediately.  A '</w:t>
            </w:r>
            <w:r w:rsidR="001E39E6" w:rsidRPr="001E39E6">
              <w:rPr>
                <w:rFonts w:ascii="Arial" w:hAnsi="Arial" w:cs="Arial"/>
                <w:i/>
                <w:sz w:val="20"/>
                <w:szCs w:val="20"/>
              </w:rPr>
              <w:t>Consent Removal</w:t>
            </w:r>
            <w:r w:rsidR="005A3504" w:rsidRPr="001E39E6">
              <w:rPr>
                <w:rFonts w:ascii="Arial" w:hAnsi="Arial" w:cs="Arial"/>
                <w:i/>
                <w:sz w:val="20"/>
                <w:szCs w:val="20"/>
              </w:rPr>
              <w:t>' form is available from our reception</w:t>
            </w:r>
            <w:r w:rsidR="00BD312E" w:rsidRPr="001E39E6">
              <w:rPr>
                <w:rFonts w:ascii="Arial" w:hAnsi="Arial" w:cs="Arial"/>
                <w:i/>
                <w:sz w:val="20"/>
                <w:szCs w:val="20"/>
              </w:rPr>
              <w:t xml:space="preserve"> or can be</w:t>
            </w:r>
            <w:r w:rsidR="00BD312E">
              <w:rPr>
                <w:rFonts w:ascii="Arial" w:hAnsi="Arial" w:cs="Arial"/>
                <w:i/>
                <w:sz w:val="20"/>
                <w:szCs w:val="20"/>
              </w:rPr>
              <w:t xml:space="preserve"> downloaded </w:t>
            </w:r>
            <w:r w:rsidR="005A3504" w:rsidRPr="005A3504">
              <w:rPr>
                <w:rFonts w:ascii="Arial" w:hAnsi="Arial" w:cs="Arial"/>
                <w:i/>
                <w:sz w:val="20"/>
                <w:szCs w:val="20"/>
              </w:rPr>
              <w:t>from our websit</w:t>
            </w:r>
            <w:r w:rsidR="005A3504">
              <w:rPr>
                <w:rFonts w:ascii="Arial" w:hAnsi="Arial" w:cs="Arial"/>
                <w:i/>
                <w:sz w:val="20"/>
                <w:szCs w:val="20"/>
              </w:rPr>
              <w:t xml:space="preserve">e at </w:t>
            </w:r>
            <w:hyperlink r:id="rId6" w:history="1">
              <w:r w:rsidR="005A3504" w:rsidRPr="00291320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https://www.bewickcrescentsurgery.nhs.uk/</w:t>
              </w:r>
            </w:hyperlink>
          </w:p>
          <w:p w14:paraId="7D03A49C" w14:textId="5B9DF988" w:rsidR="00BD312E" w:rsidRDefault="00326B2A" w:rsidP="00BD312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 understand and will inform the </w:t>
            </w:r>
            <w:r w:rsidR="001E39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person below they will be required to present photographic identification at the surgery so they can be verified before this request is granted. </w:t>
            </w:r>
            <w:r w:rsidR="00BD312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 understand that a GP may contact me to ensure I have the capacity to make this decision</w:t>
            </w:r>
            <w:r w:rsidR="001E39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491B0CEF" w14:textId="77777777" w:rsidR="00BD312E" w:rsidRDefault="00BD312E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8710A" w14:textId="5F75E690" w:rsidR="00475B68" w:rsidRPr="00D27633" w:rsidRDefault="00475B68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Signature of patient</w:t>
            </w:r>
            <w:r w:rsidR="005A3504">
              <w:rPr>
                <w:rFonts w:ascii="Arial" w:hAnsi="Arial" w:cs="Arial"/>
                <w:b/>
                <w:sz w:val="20"/>
                <w:szCs w:val="20"/>
              </w:rPr>
              <w:t xml:space="preserve"> / guardian</w:t>
            </w:r>
            <w:r w:rsidRPr="00D2763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553637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0DD4EB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A4844A" w14:textId="77777777" w:rsidR="00634E5C" w:rsidRPr="00D27633" w:rsidRDefault="00475B68" w:rsidP="00475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9ADF570" w14:textId="3904A7C2" w:rsidR="00475B68" w:rsidRDefault="00475B68" w:rsidP="00475B68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264D75B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606"/>
      </w:tblGrid>
      <w:tr w:rsidR="007D1342" w14:paraId="23FB66A9" w14:textId="77777777" w:rsidTr="00AB696D">
        <w:tc>
          <w:tcPr>
            <w:tcW w:w="9833" w:type="dxa"/>
            <w:gridSpan w:val="2"/>
            <w:shd w:val="clear" w:color="auto" w:fill="DBE5F1" w:themeFill="accent1" w:themeFillTint="33"/>
          </w:tcPr>
          <w:p w14:paraId="484A036F" w14:textId="64126979" w:rsidR="007D1342" w:rsidRPr="00D27633" w:rsidRDefault="005A3504" w:rsidP="007D13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 xml:space="preserve">ontact details 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 xml:space="preserve">I wish to grant </w:t>
            </w:r>
            <w:r w:rsidR="00EA52FE">
              <w:rPr>
                <w:rFonts w:ascii="Arial" w:hAnsi="Arial" w:cs="Arial"/>
                <w:b/>
                <w:sz w:val="22"/>
                <w:szCs w:val="22"/>
              </w:rPr>
              <w:t xml:space="preserve">proxy online </w:t>
            </w:r>
            <w:r w:rsidR="007D1342" w:rsidRPr="00D27633">
              <w:rPr>
                <w:rFonts w:ascii="Arial" w:hAnsi="Arial" w:cs="Arial"/>
                <w:b/>
                <w:sz w:val="22"/>
                <w:szCs w:val="22"/>
              </w:rPr>
              <w:t>access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0ED2043" w14:textId="77777777" w:rsidR="007D1342" w:rsidRPr="007D1342" w:rsidRDefault="007D1342" w:rsidP="00B91DB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D1342" w14:paraId="2871DAC6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32302922" w14:textId="325CF6E2" w:rsidR="007D1342" w:rsidRPr="005A3504" w:rsidRDefault="007D1342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6606" w:type="dxa"/>
          </w:tcPr>
          <w:p w14:paraId="7CA6DCCF" w14:textId="77777777" w:rsidR="007D1342" w:rsidRDefault="007D1342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B4B10E5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12D85D93" w14:textId="3377FB44" w:rsidR="00831746" w:rsidRPr="005A3504" w:rsidRDefault="005A3504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(incl. postcode).</w:t>
            </w:r>
          </w:p>
        </w:tc>
        <w:tc>
          <w:tcPr>
            <w:tcW w:w="6606" w:type="dxa"/>
          </w:tcPr>
          <w:p w14:paraId="118A8CDF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5A3504" w14:paraId="70837E0D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75ECAD08" w14:textId="449C869F" w:rsidR="005A3504" w:rsidRPr="005A3504" w:rsidRDefault="005A3504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telephone</w:t>
            </w:r>
            <w:r w:rsidRPr="005A3504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6606" w:type="dxa"/>
          </w:tcPr>
          <w:p w14:paraId="13B70D3C" w14:textId="77777777" w:rsidR="005A3504" w:rsidRDefault="005A3504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831746" w14:paraId="074EA515" w14:textId="77777777" w:rsidTr="00326B2A">
        <w:tc>
          <w:tcPr>
            <w:tcW w:w="3227" w:type="dxa"/>
            <w:shd w:val="clear" w:color="auto" w:fill="DBE5F1" w:themeFill="accent1" w:themeFillTint="33"/>
          </w:tcPr>
          <w:p w14:paraId="2F222F54" w14:textId="20179ADB" w:rsidR="00831746" w:rsidRPr="005A3504" w:rsidRDefault="00831746" w:rsidP="00B91D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504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</w:p>
        </w:tc>
        <w:tc>
          <w:tcPr>
            <w:tcW w:w="6606" w:type="dxa"/>
          </w:tcPr>
          <w:p w14:paraId="4D7E74AB" w14:textId="77777777" w:rsidR="00831746" w:rsidRDefault="00831746" w:rsidP="00B91DBE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14:paraId="237AF16D" w14:textId="3E8CA25D" w:rsidR="00196BE7" w:rsidRDefault="00196BE7" w:rsidP="00634E5C">
      <w:pPr>
        <w:rPr>
          <w:rFonts w:ascii="Arial" w:hAnsi="Arial" w:cs="Arial"/>
          <w:b/>
          <w:i/>
          <w:sz w:val="16"/>
          <w:szCs w:val="28"/>
        </w:rPr>
      </w:pPr>
    </w:p>
    <w:p w14:paraId="343D935E" w14:textId="07FB0B7B" w:rsidR="00196BE7" w:rsidRDefault="00196BE7" w:rsidP="00634E5C">
      <w:pPr>
        <w:rPr>
          <w:rFonts w:ascii="Arial" w:hAnsi="Arial" w:cs="Arial"/>
          <w:b/>
          <w:iCs/>
          <w:sz w:val="20"/>
          <w:szCs w:val="20"/>
        </w:rPr>
      </w:pPr>
    </w:p>
    <w:p w14:paraId="44F422F5" w14:textId="64D71B30" w:rsidR="00196BE7" w:rsidRDefault="00196BE7" w:rsidP="00634E5C">
      <w:pPr>
        <w:rPr>
          <w:rFonts w:ascii="Arial" w:hAnsi="Arial" w:cs="Arial"/>
          <w:b/>
          <w:iCs/>
          <w:sz w:val="20"/>
          <w:szCs w:val="20"/>
        </w:rPr>
      </w:pPr>
      <w:bookmarkStart w:id="0" w:name="_Hlk99441255"/>
      <w:r>
        <w:rPr>
          <w:rFonts w:ascii="Arial" w:hAnsi="Arial" w:cs="Arial"/>
          <w:b/>
          <w:iCs/>
          <w:sz w:val="20"/>
          <w:szCs w:val="20"/>
        </w:rPr>
        <w:t>Bewick Crescent Surgery</w:t>
      </w:r>
      <w:r w:rsidR="00326B2A">
        <w:rPr>
          <w:rFonts w:ascii="Arial" w:hAnsi="Arial" w:cs="Arial"/>
          <w:b/>
          <w:iCs/>
          <w:sz w:val="20"/>
          <w:szCs w:val="20"/>
        </w:rPr>
        <w:t xml:space="preserve"> Only:</w:t>
      </w:r>
    </w:p>
    <w:p w14:paraId="2B3AFD45" w14:textId="11130B13" w:rsidR="00326B2A" w:rsidRDefault="00326B2A" w:rsidP="00634E5C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338"/>
      </w:tblGrid>
      <w:tr w:rsidR="00326B2A" w14:paraId="0DDB3D80" w14:textId="77777777" w:rsidTr="001E39E6">
        <w:tc>
          <w:tcPr>
            <w:tcW w:w="5495" w:type="dxa"/>
            <w:shd w:val="clear" w:color="auto" w:fill="FBD4B4" w:themeFill="accent6" w:themeFillTint="66"/>
          </w:tcPr>
          <w:p w14:paraId="4AD9B298" w14:textId="27224707" w:rsidR="00326B2A" w:rsidRDefault="00326B2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 of new person (above) recently gaining consent verified on</w:t>
            </w:r>
            <w:r w:rsidR="001E39E6">
              <w:rPr>
                <w:rFonts w:ascii="Arial" w:hAnsi="Arial" w:cs="Arial"/>
                <w:b/>
                <w:sz w:val="20"/>
                <w:szCs w:val="20"/>
              </w:rPr>
              <w:t xml:space="preserve"> (date)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38" w:type="dxa"/>
          </w:tcPr>
          <w:p w14:paraId="1CA555DA" w14:textId="77777777" w:rsidR="00326B2A" w:rsidRDefault="00326B2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26B2A" w14:paraId="20E969DD" w14:textId="77777777" w:rsidTr="001E39E6">
        <w:tc>
          <w:tcPr>
            <w:tcW w:w="5495" w:type="dxa"/>
            <w:shd w:val="clear" w:color="auto" w:fill="FBD4B4" w:themeFill="accent6" w:themeFillTint="66"/>
          </w:tcPr>
          <w:p w14:paraId="41F2BE9E" w14:textId="0AD38D5F" w:rsidR="00326B2A" w:rsidRPr="005A3504" w:rsidRDefault="00326B2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Notes Updated On</w:t>
            </w:r>
            <w:r w:rsidR="001E39E6">
              <w:rPr>
                <w:rFonts w:ascii="Arial" w:hAnsi="Arial" w:cs="Arial"/>
                <w:b/>
                <w:sz w:val="20"/>
                <w:szCs w:val="20"/>
              </w:rPr>
              <w:t xml:space="preserve"> (date)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38" w:type="dxa"/>
          </w:tcPr>
          <w:p w14:paraId="18877D95" w14:textId="77777777" w:rsidR="00326B2A" w:rsidRDefault="00326B2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26B2A" w14:paraId="45A25461" w14:textId="77777777" w:rsidTr="001E39E6">
        <w:tc>
          <w:tcPr>
            <w:tcW w:w="5495" w:type="dxa"/>
            <w:shd w:val="clear" w:color="auto" w:fill="FBD4B4" w:themeFill="accent6" w:themeFillTint="66"/>
          </w:tcPr>
          <w:p w14:paraId="358F079F" w14:textId="545F3F42" w:rsidR="00326B2A" w:rsidRPr="005A3504" w:rsidRDefault="00326B2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 of staff updating:</w:t>
            </w:r>
          </w:p>
        </w:tc>
        <w:tc>
          <w:tcPr>
            <w:tcW w:w="4338" w:type="dxa"/>
          </w:tcPr>
          <w:p w14:paraId="4B242B6A" w14:textId="77777777" w:rsidR="00326B2A" w:rsidRDefault="00326B2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1E39E6" w14:paraId="00B3028E" w14:textId="77777777" w:rsidTr="00581857">
        <w:tc>
          <w:tcPr>
            <w:tcW w:w="9833" w:type="dxa"/>
            <w:gridSpan w:val="2"/>
            <w:shd w:val="clear" w:color="auto" w:fill="FBD4B4" w:themeFill="accent6" w:themeFillTint="66"/>
          </w:tcPr>
          <w:p w14:paraId="658957D6" w14:textId="77777777" w:rsidR="001E39E6" w:rsidRDefault="001E39E6" w:rsidP="001E39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06CA29" w14:textId="77777777" w:rsidR="001E39E6" w:rsidRPr="00544D8C" w:rsidRDefault="001E39E6" w:rsidP="00544D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4D8C">
              <w:rPr>
                <w:rFonts w:ascii="Arial" w:hAnsi="Arial" w:cs="Arial"/>
                <w:b/>
                <w:sz w:val="22"/>
                <w:szCs w:val="22"/>
              </w:rPr>
              <w:t>Now add this document to the patient's</w:t>
            </w:r>
            <w:r w:rsidR="00544D8C" w:rsidRPr="00544D8C">
              <w:rPr>
                <w:rFonts w:ascii="Arial" w:hAnsi="Arial" w:cs="Arial"/>
                <w:b/>
                <w:sz w:val="22"/>
                <w:szCs w:val="22"/>
              </w:rPr>
              <w:t xml:space="preserve"> medical record</w:t>
            </w:r>
          </w:p>
          <w:p w14:paraId="4562F738" w14:textId="2862B6AD" w:rsidR="00544D8C" w:rsidRPr="00544D8C" w:rsidRDefault="00544D8C" w:rsidP="00544D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229C8490" w14:textId="77777777" w:rsidR="00326B2A" w:rsidRPr="00196BE7" w:rsidRDefault="00326B2A" w:rsidP="00634E5C">
      <w:pPr>
        <w:rPr>
          <w:rFonts w:ascii="Arial" w:hAnsi="Arial" w:cs="Arial"/>
          <w:b/>
          <w:iCs/>
          <w:sz w:val="20"/>
          <w:szCs w:val="20"/>
        </w:rPr>
      </w:pPr>
    </w:p>
    <w:sectPr w:rsidR="00326B2A" w:rsidRPr="00196BE7" w:rsidSect="00B32161">
      <w:pgSz w:w="11906" w:h="16838"/>
      <w:pgMar w:top="851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60A"/>
    <w:multiLevelType w:val="hybridMultilevel"/>
    <w:tmpl w:val="A0A4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E8D"/>
    <w:multiLevelType w:val="hybridMultilevel"/>
    <w:tmpl w:val="3162E29E"/>
    <w:lvl w:ilvl="0" w:tplc="080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2" w15:restartNumberingAfterBreak="0">
    <w:nsid w:val="71535DC4"/>
    <w:multiLevelType w:val="hybridMultilevel"/>
    <w:tmpl w:val="D9A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AF9"/>
    <w:rsid w:val="00070624"/>
    <w:rsid w:val="00117B11"/>
    <w:rsid w:val="00196BE7"/>
    <w:rsid w:val="001E39E6"/>
    <w:rsid w:val="0023179F"/>
    <w:rsid w:val="002C614D"/>
    <w:rsid w:val="002E69DA"/>
    <w:rsid w:val="002F248B"/>
    <w:rsid w:val="00326B2A"/>
    <w:rsid w:val="0033430E"/>
    <w:rsid w:val="004102CA"/>
    <w:rsid w:val="0042747A"/>
    <w:rsid w:val="00475B68"/>
    <w:rsid w:val="004F4F5D"/>
    <w:rsid w:val="00504FEE"/>
    <w:rsid w:val="00544D8C"/>
    <w:rsid w:val="00546E22"/>
    <w:rsid w:val="005A3504"/>
    <w:rsid w:val="005E0AF9"/>
    <w:rsid w:val="00634E5C"/>
    <w:rsid w:val="00715122"/>
    <w:rsid w:val="007743A9"/>
    <w:rsid w:val="007D1342"/>
    <w:rsid w:val="008102B6"/>
    <w:rsid w:val="00831746"/>
    <w:rsid w:val="00904B8E"/>
    <w:rsid w:val="00924C2B"/>
    <w:rsid w:val="009F153F"/>
    <w:rsid w:val="00A31376"/>
    <w:rsid w:val="00AF762A"/>
    <w:rsid w:val="00B31ACB"/>
    <w:rsid w:val="00B32161"/>
    <w:rsid w:val="00B9505B"/>
    <w:rsid w:val="00BA10F9"/>
    <w:rsid w:val="00BD312E"/>
    <w:rsid w:val="00C854B7"/>
    <w:rsid w:val="00CA4EFE"/>
    <w:rsid w:val="00CD376C"/>
    <w:rsid w:val="00D27633"/>
    <w:rsid w:val="00E47453"/>
    <w:rsid w:val="00EA52FE"/>
    <w:rsid w:val="00FA11DE"/>
    <w:rsid w:val="00FE7DE9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E797"/>
  <w15:docId w15:val="{399482A2-6CA1-4ECC-B550-CA9695CB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4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4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4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4B8E"/>
    <w:rPr>
      <w:b/>
      <w:bCs/>
    </w:rPr>
  </w:style>
  <w:style w:type="character" w:styleId="Emphasis">
    <w:name w:val="Emphasis"/>
    <w:basedOn w:val="DefaultParagraphFont"/>
    <w:uiPriority w:val="20"/>
    <w:qFormat/>
    <w:rsid w:val="00904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4B8E"/>
    <w:rPr>
      <w:szCs w:val="32"/>
    </w:rPr>
  </w:style>
  <w:style w:type="paragraph" w:styleId="ListParagraph">
    <w:name w:val="List Paragraph"/>
    <w:basedOn w:val="Normal"/>
    <w:uiPriority w:val="34"/>
    <w:qFormat/>
    <w:rsid w:val="00904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8E"/>
    <w:rPr>
      <w:b/>
      <w:i/>
      <w:sz w:val="24"/>
    </w:rPr>
  </w:style>
  <w:style w:type="character" w:styleId="SubtleEmphasis">
    <w:name w:val="Subtle Emphasis"/>
    <w:uiPriority w:val="19"/>
    <w:qFormat/>
    <w:rsid w:val="00904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4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4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4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4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B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46E22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2F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5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wickcrescentsurgery.nhs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LUCAS, Steve (BEWICK CRESCENT SURGERY)</cp:lastModifiedBy>
  <cp:revision>2</cp:revision>
  <cp:lastPrinted>2018-03-28T11:30:00Z</cp:lastPrinted>
  <dcterms:created xsi:type="dcterms:W3CDTF">2022-03-29T09:48:00Z</dcterms:created>
  <dcterms:modified xsi:type="dcterms:W3CDTF">2022-03-29T09:48:00Z</dcterms:modified>
</cp:coreProperties>
</file>